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094C44" w:rsidRPr="00094C44" w:rsidRDefault="00094C44" w:rsidP="00094C4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r w:rsidRPr="00094C44">
        <w:rPr>
          <w:rFonts w:ascii="Arial" w:hAnsi="Arial" w:cs="Arial"/>
          <w:b/>
          <w:sz w:val="20"/>
          <w:szCs w:val="20"/>
          <w:lang w:val="en-US"/>
        </w:rPr>
        <w:t>Method for ABC Technique using Monoclonal Antibodies on Paraffin Sections</w:t>
      </w:r>
    </w:p>
    <w:bookmarkEnd w:id="0"/>
    <w:p w:rsidR="00094C44" w:rsidRPr="00094C44" w:rsidRDefault="00094C44" w:rsidP="00094C44">
      <w:pPr>
        <w:spacing w:after="0"/>
        <w:rPr>
          <w:sz w:val="20"/>
          <w:szCs w:val="20"/>
          <w:lang w:val="en-US"/>
        </w:rPr>
      </w:pPr>
    </w:p>
    <w:p w:rsidR="00094C44" w:rsidRPr="00094C44" w:rsidRDefault="00094C44" w:rsidP="00094C44">
      <w:pPr>
        <w:pStyle w:val="Plattetekst"/>
        <w:rPr>
          <w:rFonts w:ascii="Arial" w:hAnsi="Arial" w:cs="Arial"/>
          <w:lang w:val="en-GB"/>
        </w:rPr>
      </w:pPr>
      <w:r w:rsidRPr="00094C44">
        <w:rPr>
          <w:rFonts w:ascii="Arial" w:hAnsi="Arial" w:cs="Arial"/>
          <w:lang w:val="en-GB"/>
        </w:rPr>
        <w:t xml:space="preserve">1. </w:t>
      </w:r>
      <w:proofErr w:type="spellStart"/>
      <w:r w:rsidRPr="00094C44">
        <w:rPr>
          <w:rFonts w:ascii="Arial" w:hAnsi="Arial" w:cs="Arial"/>
          <w:lang w:val="en-GB"/>
        </w:rPr>
        <w:t>Deparaffinize</w:t>
      </w:r>
      <w:proofErr w:type="spellEnd"/>
      <w:r w:rsidRPr="00094C44">
        <w:rPr>
          <w:rFonts w:ascii="Arial" w:hAnsi="Arial" w:cs="Arial"/>
          <w:lang w:val="en-GB"/>
        </w:rPr>
        <w:t xml:space="preserve"> sections and rehydrate to distilled water.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2. Place sections in 0.5% v/v hydrogen peroxide/methanol for 10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3. Pretreat slides for antigen retrieval using the appropriate method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eg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High Temperature Antigen Unmasking, trypsin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etc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, if required.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4. Wash slides with distilled water for 5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5. Wash slides in 50mM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-Buffered Saline (TBS) pH 7.6 for 5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6. Cover sections with blocking reagent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eg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10% v/v normal rabbit serum in TBS for 10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>7. Remove excess blocking reagent and replace with primary antiserum diluted in blocking reagent as required (see datasheet), for 60 minutes at 25</w:t>
      </w:r>
      <w:r w:rsidRPr="00094C44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94C44">
        <w:rPr>
          <w:rFonts w:ascii="Arial" w:hAnsi="Arial" w:cs="Arial"/>
          <w:bCs/>
          <w:sz w:val="20"/>
          <w:szCs w:val="20"/>
          <w:lang w:val="en-US"/>
        </w:rPr>
        <w:t>C or overnight at 4</w:t>
      </w:r>
      <w:r w:rsidRPr="00094C44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8. Wash in TBS buffer for 2 x 5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>9. Remove excess TBS buffer and incubate sections with biotinylated rabbit anti-mouse secondary diluted in blocking reagent for 30 minutes at 25</w:t>
      </w:r>
      <w:r w:rsidRPr="00094C44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10. Wash in TBS buffer for 2 x 5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11. Remove excess TBS buffer and incubate sections with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ABComplex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>/HRP for 30 minutes at 25</w:t>
      </w:r>
      <w:r w:rsidRPr="00094C44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12. Wash in TBS buffer for 2 x 5 minutes.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13. Develop with 3 </w:t>
      </w:r>
      <w:smartTag w:uri="urn:schemas-microsoft-com:office:smarttags" w:element="metricconverter">
        <w:smartTagPr>
          <w:attr w:name="ProductID" w:val="3’"/>
        </w:smartTagPr>
        <w:r w:rsidRPr="00094C44">
          <w:rPr>
            <w:rFonts w:ascii="Arial" w:hAnsi="Arial" w:cs="Arial"/>
            <w:bCs/>
            <w:sz w:val="20"/>
            <w:szCs w:val="20"/>
            <w:lang w:val="en-US"/>
          </w:rPr>
          <w:t>3’</w:t>
        </w:r>
      </w:smartTag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diaminobenzidine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tetrahydrochloride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(DAB).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14. Rinse slides in water.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15. Counterstain with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Haematoxylin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 (if required). </w:t>
      </w:r>
    </w:p>
    <w:p w:rsidR="00094C44" w:rsidRPr="00094C44" w:rsidRDefault="00094C44" w:rsidP="00094C4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094C44">
        <w:rPr>
          <w:rFonts w:ascii="Arial" w:hAnsi="Arial" w:cs="Arial"/>
          <w:bCs/>
          <w:sz w:val="20"/>
          <w:szCs w:val="20"/>
          <w:lang w:val="en-US"/>
        </w:rPr>
        <w:t xml:space="preserve">16. Dehydrate, clear and mount sections with DPX </w:t>
      </w:r>
      <w:proofErr w:type="spellStart"/>
      <w:r w:rsidRPr="00094C44">
        <w:rPr>
          <w:rFonts w:ascii="Arial" w:hAnsi="Arial" w:cs="Arial"/>
          <w:bCs/>
          <w:sz w:val="20"/>
          <w:szCs w:val="20"/>
          <w:lang w:val="en-US"/>
        </w:rPr>
        <w:t>mountant</w:t>
      </w:r>
      <w:proofErr w:type="spellEnd"/>
      <w:r w:rsidRPr="00094C44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sectPr w:rsidR="00F96060" w:rsidRPr="00094C44" w:rsidSect="00F9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E1391"/>
    <w:rsid w:val="00156CE2"/>
    <w:rsid w:val="00253BDA"/>
    <w:rsid w:val="00277B31"/>
    <w:rsid w:val="00280EFF"/>
    <w:rsid w:val="00297C03"/>
    <w:rsid w:val="002D5FF9"/>
    <w:rsid w:val="003C7808"/>
    <w:rsid w:val="0064744F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2019-09-10T13:47:00Z</dcterms:created>
  <dcterms:modified xsi:type="dcterms:W3CDTF">2019-09-10T13:47:00Z</dcterms:modified>
</cp:coreProperties>
</file>